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Администрация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Pr="00A97059">
        <w:rPr>
          <w:rFonts w:asciiTheme="minorHAnsi" w:hAnsiTheme="minorHAnsi" w:cstheme="minorHAnsi"/>
          <w:szCs w:val="28"/>
        </w:rPr>
        <w:t xml:space="preserve"> поселения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Ростовской области</w:t>
      </w:r>
    </w:p>
    <w:p w:rsidR="00716F31" w:rsidRPr="00A97059" w:rsidRDefault="00D9477E" w:rsidP="00A97059">
      <w:pPr>
        <w:spacing w:before="0" w:beforeAutospacing="0" w:after="0" w:afterAutospacing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6365240" cy="0"/>
                <wp:effectExtent l="13970" t="17145" r="1206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502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ZPGQIAADY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" strokeweight=".53mm">
                <v:stroke joinstyle="miter"/>
              </v:line>
            </w:pict>
          </mc:Fallback>
        </mc:AlternateContent>
      </w:r>
    </w:p>
    <w:p w:rsidR="00716F31" w:rsidRPr="00A97059" w:rsidRDefault="00A365B5" w:rsidP="00A97059">
      <w:pPr>
        <w:spacing w:before="0" w:beforeAutospacing="0" w:after="0" w:afterAutospacing="0"/>
        <w:ind w:left="284"/>
        <w:jc w:val="center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ПОСТАНОВЛЕНИЕ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BC2D2C">
        <w:rPr>
          <w:rFonts w:cstheme="minorHAnsi"/>
          <w:sz w:val="28"/>
          <w:szCs w:val="28"/>
          <w:lang w:val="ru-RU"/>
        </w:rPr>
        <w:t>31.08</w:t>
      </w:r>
      <w:r w:rsidR="00CB0AE0">
        <w:rPr>
          <w:rFonts w:cstheme="minorHAnsi"/>
          <w:sz w:val="28"/>
          <w:szCs w:val="28"/>
          <w:lang w:val="ru-RU"/>
        </w:rPr>
        <w:t>.2022</w:t>
      </w:r>
      <w:r w:rsidRPr="00A97059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№ </w:t>
      </w:r>
      <w:r w:rsidR="00BC2D2C">
        <w:rPr>
          <w:rFonts w:cstheme="minorHAnsi"/>
          <w:sz w:val="28"/>
          <w:szCs w:val="28"/>
          <w:lang w:val="ru-RU"/>
        </w:rPr>
        <w:t>53</w:t>
      </w:r>
    </w:p>
    <w:p w:rsidR="00716F31" w:rsidRDefault="00A365B5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с. Новый Егорлык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BC2D2C" w:rsidP="00A97059">
      <w:pPr>
        <w:pStyle w:val="a3"/>
        <w:tabs>
          <w:tab w:val="left" w:pos="4962"/>
        </w:tabs>
        <w:ind w:right="4366" w:firstLine="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 внесении изменений в постановление № 12 от 18.02.2022 г. «</w:t>
      </w:r>
      <w:r w:rsidR="00716F31" w:rsidRPr="00A97059">
        <w:rPr>
          <w:rFonts w:asciiTheme="minorHAnsi" w:hAnsiTheme="minorHAnsi" w:cstheme="minorHAnsi"/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r w:rsidR="00A365B5"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A97059">
        <w:rPr>
          <w:rFonts w:asciiTheme="minorHAnsi" w:hAnsiTheme="minorHAnsi" w:cstheme="minorHAnsi"/>
          <w:szCs w:val="28"/>
        </w:rPr>
        <w:t xml:space="preserve"> поселения</w:t>
      </w:r>
      <w:r>
        <w:rPr>
          <w:rFonts w:asciiTheme="minorHAnsi" w:hAnsiTheme="minorHAnsi" w:cstheme="minorHAnsi"/>
          <w:szCs w:val="28"/>
        </w:rPr>
        <w:t>»</w:t>
      </w:r>
    </w:p>
    <w:p w:rsidR="00716F31" w:rsidRPr="00A97059" w:rsidRDefault="00716F31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В соответствии со </w:t>
      </w:r>
      <w:hyperlink r:id="rId6" w:history="1">
        <w:r w:rsidRPr="00A97059">
          <w:rPr>
            <w:rFonts w:cstheme="minorHAnsi"/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rFonts w:cstheme="minorHAnsi"/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rFonts w:cstheme="minorHAnsi"/>
          <w:sz w:val="28"/>
          <w:szCs w:val="28"/>
        </w:rPr>
        <w:t>N</w:t>
      </w:r>
      <w:r w:rsidRPr="00A97059">
        <w:rPr>
          <w:rFonts w:cstheme="minorHAnsi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нужд:  </w:t>
      </w: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cstheme="minorHAnsi"/>
          <w:sz w:val="28"/>
          <w:szCs w:val="28"/>
          <w:lang w:val="ru-RU"/>
        </w:rPr>
      </w:pPr>
    </w:p>
    <w:p w:rsidR="00716F31" w:rsidRPr="00E67A9A" w:rsidRDefault="00716F31" w:rsidP="00E67A9A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right="-29" w:firstLine="284"/>
        <w:rPr>
          <w:rFonts w:asciiTheme="minorHAnsi" w:hAnsiTheme="minorHAnsi" w:cstheme="minorHAnsi"/>
          <w:color w:val="000000" w:themeColor="text1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zCs w:val="28"/>
        </w:rPr>
        <w:t>Утвердить положение о Единой комиссии по осуществлению закупок для обеспечения муниципальных  нужд Адм</w:t>
      </w:r>
      <w:r w:rsidR="00A365B5">
        <w:rPr>
          <w:rFonts w:asciiTheme="minorHAnsi" w:hAnsiTheme="minorHAnsi" w:cstheme="minorHAnsi"/>
          <w:color w:val="000000" w:themeColor="text1"/>
          <w:szCs w:val="28"/>
        </w:rPr>
        <w:t>инистрации Новоегорлыкского сельского</w:t>
      </w:r>
      <w:r w:rsidRPr="00C417D4">
        <w:rPr>
          <w:rFonts w:asciiTheme="minorHAnsi" w:hAnsiTheme="minorHAnsi" w:cstheme="minorHAnsi"/>
          <w:color w:val="000000" w:themeColor="text1"/>
          <w:szCs w:val="28"/>
        </w:rPr>
        <w:t xml:space="preserve"> поселения согласно приложению № 1.</w:t>
      </w:r>
    </w:p>
    <w:p w:rsidR="00716F31" w:rsidRPr="00A365B5" w:rsidRDefault="00A365B5" w:rsidP="00E67A9A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Ведущему специалисту ( экономисту) сектора экономики и финансов разместить данное постановление </w:t>
      </w:r>
      <w:r w:rsidR="00716F31" w:rsidRPr="00A365B5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 официальном Интернет-сайте Администрации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Новоегорлыкского сельского </w:t>
      </w:r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поселения</w:t>
      </w:r>
      <w:proofErr w:type="gramStart"/>
      <w:r w:rsidR="00716F31" w:rsidRPr="00A365B5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4"/>
          <w:sz w:val="28"/>
          <w:szCs w:val="28"/>
        </w:rPr>
        <w:t>.</w:t>
      </w:r>
      <w:proofErr w:type="gramEnd"/>
    </w:p>
    <w:p w:rsidR="00716F31" w:rsidRPr="00A97059" w:rsidRDefault="001F663D" w:rsidP="00C417D4">
      <w:pPr>
        <w:pStyle w:val="ConsPlusNormal"/>
        <w:widowControl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pacing w:val="-4"/>
          <w:sz w:val="28"/>
          <w:szCs w:val="28"/>
        </w:rPr>
        <w:t>4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.  </w:t>
      </w:r>
      <w:proofErr w:type="gramStart"/>
      <w:r w:rsidR="00716F31" w:rsidRPr="00A9705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716F31" w:rsidRPr="00A97059">
        <w:rPr>
          <w:rFonts w:asciiTheme="minorHAnsi" w:hAnsiTheme="minorHAnsi" w:cstheme="minorHAnsi"/>
          <w:sz w:val="28"/>
          <w:szCs w:val="28"/>
        </w:rPr>
        <w:t xml:space="preserve"> исполнением настоящего </w:t>
      </w:r>
      <w:r w:rsidR="00A365B5">
        <w:rPr>
          <w:rFonts w:asciiTheme="minorHAnsi" w:hAnsiTheme="minorHAnsi" w:cstheme="minorHAnsi"/>
          <w:sz w:val="28"/>
          <w:szCs w:val="28"/>
        </w:rPr>
        <w:t xml:space="preserve">постановления </w:t>
      </w:r>
      <w:r w:rsidR="00716F31" w:rsidRPr="00A97059">
        <w:rPr>
          <w:rFonts w:asciiTheme="minorHAnsi" w:hAnsiTheme="minorHAnsi" w:cstheme="minorHAnsi"/>
          <w:sz w:val="28"/>
          <w:szCs w:val="28"/>
        </w:rPr>
        <w:t xml:space="preserve"> </w:t>
      </w:r>
      <w:r w:rsidR="00A365B5">
        <w:rPr>
          <w:rFonts w:asciiTheme="minorHAnsi" w:hAnsiTheme="minorHAnsi" w:cstheme="minorHAnsi"/>
          <w:sz w:val="28"/>
          <w:szCs w:val="28"/>
        </w:rPr>
        <w:t>оставляю за собой.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716F31" w:rsidRPr="00C417D4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  <w:r w:rsidRPr="00C417D4">
        <w:rPr>
          <w:rFonts w:asciiTheme="minorHAnsi" w:hAnsiTheme="minorHAnsi" w:cstheme="minorHAnsi"/>
          <w:szCs w:val="28"/>
        </w:rPr>
        <w:t>Глава Администрации</w:t>
      </w:r>
    </w:p>
    <w:p w:rsidR="00716F31" w:rsidRPr="00A97059" w:rsidRDefault="00A365B5" w:rsidP="00A97059">
      <w:pPr>
        <w:pStyle w:val="a3"/>
        <w:ind w:right="-25" w:firstLine="0"/>
        <w:rPr>
          <w:rFonts w:asciiTheme="minorHAnsi" w:hAnsiTheme="minorHAnsi" w:cstheme="minorHAnsi"/>
          <w:vanish/>
          <w:szCs w:val="28"/>
          <w:lang w:eastAsia="ru-RU"/>
        </w:rPr>
      </w:pPr>
      <w:r>
        <w:rPr>
          <w:rFonts w:asciiTheme="minorHAnsi" w:hAnsiTheme="minorHAnsi" w:cstheme="minorHAnsi"/>
          <w:szCs w:val="28"/>
        </w:rPr>
        <w:t>Новоегорлыкского сельского</w:t>
      </w:r>
      <w:r w:rsidR="00716F31" w:rsidRPr="00C417D4">
        <w:rPr>
          <w:rFonts w:asciiTheme="minorHAnsi" w:hAnsiTheme="minorHAnsi" w:cstheme="minorHAnsi"/>
          <w:szCs w:val="28"/>
        </w:rPr>
        <w:t xml:space="preserve"> поселени</w:t>
      </w:r>
      <w:r w:rsidR="00F05486" w:rsidRPr="00C417D4">
        <w:rPr>
          <w:rFonts w:asciiTheme="minorHAnsi" w:hAnsiTheme="minorHAnsi" w:cstheme="minorHAnsi"/>
          <w:szCs w:val="28"/>
        </w:rPr>
        <w:t xml:space="preserve">я             </w:t>
      </w:r>
      <w:r>
        <w:rPr>
          <w:rFonts w:asciiTheme="minorHAnsi" w:hAnsiTheme="minorHAnsi" w:cstheme="minorHAnsi"/>
          <w:szCs w:val="28"/>
        </w:rPr>
        <w:t xml:space="preserve">    </w:t>
      </w:r>
      <w:r w:rsidR="00F05486" w:rsidRPr="00C417D4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          Р.В. </w:t>
      </w:r>
      <w:proofErr w:type="spellStart"/>
      <w:r>
        <w:rPr>
          <w:rFonts w:asciiTheme="minorHAnsi" w:hAnsiTheme="minorHAnsi" w:cstheme="minorHAnsi"/>
          <w:szCs w:val="28"/>
        </w:rPr>
        <w:t>Статов</w:t>
      </w:r>
      <w:proofErr w:type="spellEnd"/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 xml:space="preserve">Олег Николаевич </w:t>
      </w:r>
      <w:proofErr w:type="gramStart"/>
      <w:r w:rsidRPr="00A365B5">
        <w:rPr>
          <w:rFonts w:cstheme="minorHAnsi"/>
          <w:bCs/>
          <w:color w:val="000000"/>
          <w:sz w:val="24"/>
          <w:szCs w:val="24"/>
          <w:lang w:val="ru-RU"/>
        </w:rPr>
        <w:t>Криворота</w:t>
      </w:r>
      <w:proofErr w:type="gramEnd"/>
    </w:p>
    <w:p w:rsidR="00A365B5" w:rsidRPr="00A365B5" w:rsidRDefault="00A365B5" w:rsidP="00A365B5">
      <w:pPr>
        <w:spacing w:before="0" w:beforeAutospacing="0" w:after="0" w:afterAutospacing="0"/>
        <w:rPr>
          <w:rFonts w:cstheme="minorHAnsi"/>
          <w:bCs/>
          <w:color w:val="000000"/>
          <w:sz w:val="24"/>
          <w:szCs w:val="24"/>
          <w:lang w:val="ru-RU"/>
        </w:rPr>
      </w:pPr>
      <w:r w:rsidRPr="00A365B5">
        <w:rPr>
          <w:rFonts w:cstheme="minorHAnsi"/>
          <w:bCs/>
          <w:color w:val="000000"/>
          <w:sz w:val="24"/>
          <w:szCs w:val="24"/>
          <w:lang w:val="ru-RU"/>
        </w:rPr>
        <w:t>8(86372)42-5-56</w:t>
      </w: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C417D4">
      <w:pPr>
        <w:tabs>
          <w:tab w:val="left" w:pos="486"/>
        </w:tabs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365B5" w:rsidRDefault="00A365B5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E67A9A" w:rsidRDefault="00E67A9A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F663D" w:rsidRDefault="001F663D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F663D" w:rsidRDefault="001F663D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F663D" w:rsidRDefault="001F663D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F663D" w:rsidRDefault="001F663D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1F663D" w:rsidRDefault="001F663D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lastRenderedPageBreak/>
        <w:t>Приложение № 1</w:t>
      </w:r>
    </w:p>
    <w:p w:rsidR="00716F31" w:rsidRPr="00A97059" w:rsidRDefault="00A365B5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к постановлению</w:t>
      </w: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r w:rsidR="00A365B5">
        <w:rPr>
          <w:rFonts w:cstheme="minorHAnsi"/>
          <w:sz w:val="28"/>
          <w:szCs w:val="28"/>
          <w:lang w:val="ru-RU"/>
        </w:rPr>
        <w:t xml:space="preserve">Новоегорлыкского </w:t>
      </w:r>
      <w:proofErr w:type="gramStart"/>
      <w:r w:rsidR="00A365B5">
        <w:rPr>
          <w:rFonts w:cstheme="minorHAnsi"/>
          <w:sz w:val="28"/>
          <w:szCs w:val="28"/>
          <w:lang w:val="ru-RU"/>
        </w:rPr>
        <w:t>сельского</w:t>
      </w:r>
      <w:proofErr w:type="gramEnd"/>
    </w:p>
    <w:p w:rsidR="00716F31" w:rsidRPr="00A97059" w:rsidRDefault="00716F31" w:rsidP="00A97059">
      <w:pPr>
        <w:widowControl w:val="0"/>
        <w:tabs>
          <w:tab w:val="left" w:pos="5812"/>
        </w:tabs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                                                                  </w:t>
      </w:r>
      <w:r w:rsidR="00A365B5">
        <w:rPr>
          <w:rFonts w:cstheme="minorHAnsi"/>
          <w:sz w:val="28"/>
          <w:szCs w:val="28"/>
          <w:lang w:val="ru-RU"/>
        </w:rPr>
        <w:t xml:space="preserve">               </w:t>
      </w:r>
      <w:r w:rsidRPr="00A97059">
        <w:rPr>
          <w:rFonts w:cstheme="minorHAnsi"/>
          <w:sz w:val="28"/>
          <w:szCs w:val="28"/>
          <w:lang w:val="ru-RU"/>
        </w:rPr>
        <w:t xml:space="preserve"> поселения</w:t>
      </w: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BC2D2C">
        <w:rPr>
          <w:rFonts w:cstheme="minorHAnsi"/>
          <w:sz w:val="28"/>
          <w:szCs w:val="28"/>
          <w:lang w:val="ru-RU"/>
        </w:rPr>
        <w:t>31.08.2022</w:t>
      </w:r>
      <w:r w:rsidRPr="00A97059">
        <w:rPr>
          <w:rFonts w:cstheme="minorHAnsi"/>
          <w:sz w:val="28"/>
          <w:szCs w:val="28"/>
          <w:lang w:val="ru-RU"/>
        </w:rPr>
        <w:t xml:space="preserve"> № </w:t>
      </w:r>
      <w:r w:rsidR="00BC2D2C">
        <w:rPr>
          <w:rFonts w:cstheme="minorHAnsi"/>
          <w:sz w:val="28"/>
          <w:szCs w:val="28"/>
          <w:lang w:val="ru-RU"/>
        </w:rPr>
        <w:t>53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ПОЛОЖЕНИЕ</w:t>
      </w:r>
    </w:p>
    <w:p w:rsidR="00A76F06" w:rsidRPr="00A76F06" w:rsidRDefault="00A76F06" w:rsidP="00A97059">
      <w:pPr>
        <w:spacing w:before="0" w:beforeAutospacing="0" w:after="0" w:afterAutospacing="0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О Е</w:t>
      </w:r>
      <w:r w:rsidRPr="00A76F06">
        <w:rPr>
          <w:rFonts w:cstheme="minorHAnsi"/>
          <w:color w:val="000000" w:themeColor="text1"/>
          <w:sz w:val="28"/>
          <w:szCs w:val="28"/>
          <w:lang w:val="ru-RU"/>
        </w:rPr>
        <w:t xml:space="preserve">диной комиссии по осуществлению закупок для обеспечения муниципальных </w:t>
      </w:r>
    </w:p>
    <w:p w:rsidR="00716F31" w:rsidRPr="00F05486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F05486">
        <w:rPr>
          <w:rFonts w:cstheme="minorHAnsi"/>
          <w:sz w:val="28"/>
          <w:szCs w:val="28"/>
          <w:lang w:val="ru-RU"/>
        </w:rPr>
        <w:t xml:space="preserve">Администрации </w:t>
      </w:r>
      <w:r w:rsidR="00A365B5">
        <w:rPr>
          <w:rFonts w:cstheme="minorHAnsi"/>
          <w:sz w:val="28"/>
          <w:szCs w:val="28"/>
          <w:lang w:val="ru-RU"/>
        </w:rPr>
        <w:t>Новоегорлыкского сельского</w:t>
      </w:r>
      <w:r w:rsidRPr="00F05486">
        <w:rPr>
          <w:rFonts w:cstheme="minorHAnsi"/>
          <w:sz w:val="28"/>
          <w:szCs w:val="28"/>
          <w:lang w:val="ru-RU"/>
        </w:rPr>
        <w:t xml:space="preserve"> поселения</w:t>
      </w:r>
    </w:p>
    <w:p w:rsidR="00DB10D3" w:rsidRPr="00A97059" w:rsidRDefault="00DB10D3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1.1. </w:t>
      </w:r>
      <w:r w:rsidR="00716F31" w:rsidRPr="00A97059">
        <w:rPr>
          <w:rFonts w:cstheme="minorHAnsi"/>
          <w:sz w:val="28"/>
          <w:szCs w:val="28"/>
          <w:lang w:val="ru-RU"/>
        </w:rPr>
        <w:t xml:space="preserve">Настоящее положение о Единой комиссии по осуществлению закупок для обеспечения муниципальных нужд Администрации </w:t>
      </w:r>
      <w:r w:rsidR="00A365B5">
        <w:rPr>
          <w:rFonts w:cstheme="minorHAnsi"/>
          <w:sz w:val="28"/>
          <w:szCs w:val="28"/>
          <w:lang w:val="ru-RU"/>
        </w:rPr>
        <w:t>Новоегорлыкского сельского</w:t>
      </w:r>
      <w:r w:rsidR="00716F31" w:rsidRPr="00A97059">
        <w:rPr>
          <w:rFonts w:cstheme="minorHAnsi"/>
          <w:sz w:val="28"/>
          <w:szCs w:val="28"/>
          <w:lang w:val="ru-RU"/>
        </w:rPr>
        <w:t xml:space="preserve"> поселения (далее - Заказчик) разработано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единой комиссии по осуществлению закупок (далее - Комиссия) регламентирует порядок работы комиссии, создаваемой для закупки товаров, работ, услуг для нужд Заказчика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A97059" w:rsidP="00A97059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b/>
          <w:color w:val="000000"/>
          <w:sz w:val="28"/>
          <w:szCs w:val="28"/>
          <w:lang w:val="ru-RU"/>
        </w:rPr>
        <w:t>1.2. Основные понятия: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конкурентный способ определения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участие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если Законом № 44-ФЗ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Победителем аукциона признается участник закупки, заявка на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участие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если </w:t>
      </w:r>
      <w:r>
        <w:rPr>
          <w:rFonts w:cstheme="minorHAnsi"/>
          <w:color w:val="000000"/>
          <w:sz w:val="28"/>
          <w:szCs w:val="28"/>
          <w:lang w:val="ru-RU"/>
        </w:rPr>
        <w:t>Федеральным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</w:t>
      </w:r>
      <w:r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</w:t>
      </w:r>
      <w:r>
        <w:rPr>
          <w:rFonts w:cstheme="minorHAnsi"/>
          <w:color w:val="000000"/>
          <w:sz w:val="28"/>
          <w:szCs w:val="28"/>
          <w:lang w:val="ru-RU"/>
        </w:rPr>
        <w:t>ом пунктом 9 части 3 статьи 49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участие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</w:t>
      </w:r>
      <w:r>
        <w:rPr>
          <w:rFonts w:cstheme="minorHAnsi"/>
          <w:color w:val="000000"/>
          <w:sz w:val="28"/>
          <w:szCs w:val="28"/>
          <w:lang w:val="ru-RU"/>
        </w:rPr>
        <w:t>, предусмотренном ч. 24 ст. 22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44-ФЗ).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электронная площадка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</w:t>
      </w:r>
      <w:r>
        <w:rPr>
          <w:rFonts w:cstheme="minorHAnsi"/>
          <w:color w:val="000000"/>
          <w:sz w:val="28"/>
          <w:szCs w:val="28"/>
          <w:lang w:val="ru-RU"/>
        </w:rPr>
        <w:t>ами 1 и 2 части 2 статьи 24.1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</w:t>
      </w:r>
      <w:r>
        <w:rPr>
          <w:rFonts w:cstheme="minorHAnsi"/>
          <w:color w:val="000000"/>
          <w:sz w:val="28"/>
          <w:szCs w:val="28"/>
          <w:lang w:val="ru-RU"/>
        </w:rPr>
        <w:t>смотренную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частью 12 статьи 93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</w:t>
      </w:r>
      <w:r>
        <w:rPr>
          <w:rFonts w:cstheme="minorHAnsi"/>
          <w:color w:val="000000"/>
          <w:sz w:val="28"/>
          <w:szCs w:val="28"/>
          <w:lang w:val="ru-RU"/>
        </w:rPr>
        <w:t>тами 1 и 2 части 2 статьи 24.1</w:t>
      </w:r>
      <w:proofErr w:type="gramEnd"/>
      <w:r>
        <w:rPr>
          <w:rFonts w:cstheme="minorHAnsi"/>
          <w:color w:val="000000"/>
          <w:sz w:val="28"/>
          <w:szCs w:val="28"/>
          <w:lang w:val="ru-RU"/>
        </w:rPr>
        <w:t xml:space="preserve">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lastRenderedPageBreak/>
        <w:t>ФЗ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</w:t>
      </w:r>
      <w:r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C417D4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</w:t>
      </w:r>
      <w:r w:rsidR="00BD7AEC"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BD7AEC" w:rsidRPr="00A97059">
        <w:rPr>
          <w:rFonts w:cstheme="minorHAnsi"/>
          <w:color w:val="000000"/>
          <w:sz w:val="28"/>
          <w:szCs w:val="28"/>
          <w:lang w:val="ru-RU"/>
        </w:rPr>
        <w:t xml:space="preserve">акона № 44-ФЗ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контрактной службой </w:t>
      </w:r>
      <w:r w:rsidR="00716F31" w:rsidRPr="00A365B5">
        <w:rPr>
          <w:rFonts w:cstheme="minorHAnsi"/>
          <w:color w:val="000000" w:themeColor="text1"/>
          <w:sz w:val="28"/>
          <w:szCs w:val="28"/>
          <w:lang w:val="ru-RU"/>
        </w:rPr>
        <w:t xml:space="preserve">(контрактным управляющим)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заказчика.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1.5.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Заказчик вправе привлечь на основе контракта специализированную организацию для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(подрядчика, исполнителя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>). При этом создание комиссии по осуществлению закупок, определение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контрактной службой </w:t>
      </w:r>
      <w:r w:rsidR="00716F31" w:rsidRPr="00A365B5">
        <w:rPr>
          <w:rFonts w:cstheme="minorHAnsi"/>
          <w:color w:val="000000" w:themeColor="text1"/>
          <w:sz w:val="28"/>
          <w:szCs w:val="28"/>
          <w:lang w:val="ru-RU"/>
        </w:rPr>
        <w:t xml:space="preserve">(контрактным управляющим)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заказчика и специализированной организацией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Гражданским кодексом Российской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Федерации,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 xml:space="preserve"> Федеральным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з</w:t>
      </w:r>
      <w:r w:rsidRPr="00A97059">
        <w:rPr>
          <w:rFonts w:cstheme="minorHAnsi"/>
          <w:color w:val="000000"/>
          <w:sz w:val="28"/>
          <w:szCs w:val="28"/>
          <w:lang w:val="ru-RU"/>
        </w:rPr>
        <w:t>аконом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44-ФЗ, Законом от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26.07.2006 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положением.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конкурс;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электронных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запросов котировок.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ограничений или преимуще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ств дл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>я отдельных участников закупки, за исключением случаев, если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DB10D3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законодательством.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КОНКУРС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конкурса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в обязанности Комиссии входит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4.1.1.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извещению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об осуществлении закупки, по критериям, предусмотренным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пунктами 2 и 3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Pr="00A97059">
        <w:rPr>
          <w:rFonts w:cstheme="minorHAnsi"/>
          <w:color w:val="000000"/>
          <w:sz w:val="28"/>
          <w:szCs w:val="28"/>
          <w:lang w:val="ru-RU"/>
        </w:rPr>
        <w:t>акона № 44-ФЗ (если такие критерии установлены извещением об осуществлении закупки);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4.1.2. Не позднее двух рабочих дней со дня, следующего за днем получения </w:t>
      </w:r>
      <w:r w:rsidR="000E0FEF" w:rsidRPr="00A365B5">
        <w:rPr>
          <w:rFonts w:cstheme="minorHAnsi"/>
          <w:color w:val="000000" w:themeColor="text1"/>
          <w:sz w:val="28"/>
          <w:szCs w:val="28"/>
          <w:lang w:val="ru-RU"/>
        </w:rPr>
        <w:t>заявок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извещению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об осуществлении закупки, по критерию, предусмотренному пунктом 4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№ 44-ФЗ </w:t>
      </w:r>
      <w:r w:rsidRPr="00A97059">
        <w:rPr>
          <w:rFonts w:cstheme="minorHAnsi"/>
          <w:color w:val="000000"/>
          <w:sz w:val="28"/>
          <w:szCs w:val="28"/>
          <w:lang w:val="ru-RU"/>
        </w:rPr>
        <w:t>(если такой критерий установлен извещением об осуществлении закупки);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A97059">
        <w:rPr>
          <w:rFonts w:cstheme="minorHAnsi"/>
          <w:color w:val="000000"/>
          <w:sz w:val="28"/>
          <w:szCs w:val="28"/>
        </w:rPr>
        <w:t> 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 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осуществляют оценку ценовых предложений по критерию, предусмотренному пунктом 1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ценовых предложений по критерию, предусмотренному пунктом 1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> 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481439" w:rsidRPr="00A97059" w:rsidRDefault="00481439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АУКЦИОН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4.2.1.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при котором порядковые номера заявкам участников закупки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подавших ценовые предложения после подачи ценового предложения, предусмотренного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>. 1 п. 9 ч. 3 ст.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номер;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соответствии с положениями Закона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44-ФЗ.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ЗАПРОС КОТИРОВОК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меньший порядковый номер присваивается заявке на участие в закупке, которая поступила ранее других таких заявок;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подписывают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Pr="00A97059">
        <w:rPr>
          <w:rFonts w:cstheme="minorHAnsi"/>
          <w:color w:val="000000"/>
          <w:sz w:val="28"/>
          <w:szCs w:val="28"/>
        </w:rPr>
        <w:t> 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 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ЗАКРЫТЫЙ ЭЛЕКТРОННЫЙ КОНКУРС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4.4.1. В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комиссия по осуществлению закупок:</w:t>
      </w:r>
    </w:p>
    <w:p w:rsidR="00DB10D3" w:rsidRPr="00A97059" w:rsidRDefault="00716F31" w:rsidP="00A9705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97059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</w:rPr>
        <w:t>;</w:t>
      </w:r>
      <w:proofErr w:type="gramEnd"/>
    </w:p>
    <w:p w:rsidR="00DB10D3" w:rsidRPr="00A97059" w:rsidRDefault="00716F31" w:rsidP="00A9705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Pr="00A97059">
        <w:rPr>
          <w:rFonts w:cstheme="minorHAnsi"/>
          <w:color w:val="000000"/>
          <w:sz w:val="28"/>
          <w:szCs w:val="28"/>
        </w:rPr>
        <w:t> 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специализированной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 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4.4.2.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непредставления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несоответствия таких информации и документов требованиям, установленным в приглашении;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несоответствия участника закупки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выявления недостоверной информации, содержащейся в информации и документах,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заявок на участие в закупке, в отношении которых принято решение о признании соответствующими документации о закупке,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по критериям оценки, установленным в соответствии со статьей 32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ЗАКРЫТЫЙ ЭЛЕКТРОННЫЙ АУКЦИОН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4.5.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закрытого конкурса с ограниченным участием в обязанности Комиссии входит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4.5.1. В 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комиссия по осуществлению закупок:</w:t>
      </w:r>
    </w:p>
    <w:p w:rsidR="00DB10D3" w:rsidRPr="00A97059" w:rsidRDefault="00716F31" w:rsidP="00A9705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97059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75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Закона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№ 44-ФЗ;</w:t>
      </w:r>
      <w:proofErr w:type="gramEnd"/>
    </w:p>
    <w:p w:rsidR="00DB10D3" w:rsidRPr="00A97059" w:rsidRDefault="00716F31" w:rsidP="00A9705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специализированной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4.5.2.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статьи 76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части 10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а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также в случае непредставления информации и документов, предусмотренных частью 2 статьи 76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несоответствия таких информации и документов документации о закупке;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>. 1 п. 9 ч. 3 ст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. </w:t>
      </w: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 xml:space="preserve">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A97059">
        <w:rPr>
          <w:rFonts w:cstheme="minorHAnsi"/>
          <w:color w:val="000000"/>
          <w:sz w:val="28"/>
          <w:szCs w:val="28"/>
        </w:rPr>
        <w:t> 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специализированной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электронной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площадки</w:t>
      </w:r>
      <w:proofErr w:type="spellEnd"/>
      <w:r w:rsidRPr="00A97059">
        <w:rPr>
          <w:rFonts w:cstheme="minorHAnsi"/>
          <w:color w:val="000000"/>
          <w:sz w:val="28"/>
          <w:szCs w:val="28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4.5.3.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5B5D6C" w:rsidRPr="00A97059" w:rsidRDefault="00481439" w:rsidP="0048143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5.1. </w:t>
      </w:r>
      <w:r w:rsidR="005B5D6C" w:rsidRPr="00A97059">
        <w:rPr>
          <w:rFonts w:cstheme="minorHAnsi"/>
          <w:bCs/>
          <w:sz w:val="28"/>
          <w:szCs w:val="28"/>
          <w:lang w:val="ru-RU"/>
        </w:rPr>
        <w:t>Состав Комиссии</w:t>
      </w:r>
      <w:r w:rsidR="005B5D6C" w:rsidRPr="00A97059">
        <w:rPr>
          <w:rFonts w:cstheme="minorHAnsi"/>
          <w:sz w:val="28"/>
          <w:szCs w:val="28"/>
          <w:lang w:val="ru-RU"/>
        </w:rPr>
        <w:t xml:space="preserve"> </w:t>
      </w:r>
      <w:r w:rsidR="005B5D6C" w:rsidRPr="00A97059">
        <w:rPr>
          <w:rFonts w:cstheme="minorHAnsi"/>
          <w:bCs/>
          <w:sz w:val="28"/>
          <w:szCs w:val="28"/>
          <w:lang w:val="ru-RU"/>
        </w:rPr>
        <w:t>и его изме</w:t>
      </w:r>
      <w:r w:rsidR="00B67DC4">
        <w:rPr>
          <w:rFonts w:cstheme="minorHAnsi"/>
          <w:bCs/>
          <w:sz w:val="28"/>
          <w:szCs w:val="28"/>
          <w:lang w:val="ru-RU"/>
        </w:rPr>
        <w:t xml:space="preserve">нение утверждается </w:t>
      </w:r>
      <w:r w:rsidR="00C8461B">
        <w:rPr>
          <w:rFonts w:cstheme="minorHAnsi"/>
          <w:bCs/>
          <w:sz w:val="28"/>
          <w:szCs w:val="28"/>
          <w:lang w:val="ru-RU"/>
        </w:rPr>
        <w:t xml:space="preserve">постановлением </w:t>
      </w:r>
      <w:r w:rsidR="00B67DC4">
        <w:rPr>
          <w:rFonts w:cstheme="minorHAnsi"/>
          <w:bCs/>
          <w:sz w:val="28"/>
          <w:szCs w:val="28"/>
          <w:lang w:val="ru-RU"/>
        </w:rPr>
        <w:t xml:space="preserve"> </w:t>
      </w:r>
      <w:r w:rsidR="005B5D6C" w:rsidRPr="00A97059">
        <w:rPr>
          <w:rFonts w:cstheme="minorHAnsi"/>
          <w:bCs/>
          <w:sz w:val="28"/>
          <w:szCs w:val="28"/>
          <w:lang w:val="ru-RU"/>
        </w:rPr>
        <w:t xml:space="preserve"> главы Администрации </w:t>
      </w:r>
      <w:r w:rsidR="00B67DC4">
        <w:rPr>
          <w:rFonts w:cstheme="minorHAnsi"/>
          <w:bCs/>
          <w:sz w:val="28"/>
          <w:szCs w:val="28"/>
          <w:lang w:val="ru-RU"/>
        </w:rPr>
        <w:t>Новоегорлыкского сельского поселения</w:t>
      </w:r>
      <w:r w:rsidR="005B5D6C" w:rsidRPr="00A97059">
        <w:rPr>
          <w:rFonts w:cstheme="minorHAnsi"/>
          <w:bCs/>
          <w:sz w:val="28"/>
          <w:szCs w:val="28"/>
          <w:lang w:val="ru-RU"/>
        </w:rPr>
        <w:t xml:space="preserve"> </w:t>
      </w:r>
      <w:proofErr w:type="gramStart"/>
      <w:r w:rsidR="005B5D6C" w:rsidRPr="00A97059">
        <w:rPr>
          <w:rFonts w:cstheme="minorHAnsi"/>
          <w:bCs/>
          <w:sz w:val="28"/>
          <w:szCs w:val="28"/>
          <w:lang w:val="ru-RU"/>
        </w:rPr>
        <w:t>поселения</w:t>
      </w:r>
      <w:proofErr w:type="gramEnd"/>
      <w:r w:rsidR="005B5D6C" w:rsidRPr="00A97059">
        <w:rPr>
          <w:rFonts w:cstheme="minorHAnsi"/>
          <w:bCs/>
          <w:sz w:val="28"/>
          <w:szCs w:val="28"/>
          <w:lang w:val="ru-RU"/>
        </w:rPr>
        <w:t>.</w:t>
      </w:r>
    </w:p>
    <w:p w:rsidR="005B5D6C" w:rsidRPr="00A97059" w:rsidRDefault="005B5D6C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 распоряжении о создании Комиссии</w:t>
      </w:r>
      <w:r w:rsidRPr="00A97059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bCs/>
          <w:sz w:val="28"/>
          <w:szCs w:val="28"/>
          <w:lang w:val="ru-RU"/>
        </w:rPr>
        <w:t>должны содержаться следующие сведения: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замена членов Комиссии (в случаях, предусмотренных настоящим Положением);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срок полномочий Комиссии либо указание на бессрочный характер ее деятельности.</w:t>
      </w:r>
    </w:p>
    <w:p w:rsidR="00DB10D3" w:rsidRPr="00A97059" w:rsidRDefault="00DB10D3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481439" w:rsidRDefault="00716F31" w:rsidP="00A97059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481439">
        <w:rPr>
          <w:rFonts w:cstheme="minorHAnsi"/>
          <w:b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481439">
        <w:rPr>
          <w:rFonts w:cstheme="minorHAnsi"/>
          <w:b/>
          <w:color w:val="000000"/>
          <w:sz w:val="28"/>
          <w:szCs w:val="28"/>
        </w:rPr>
        <w:t> </w:t>
      </w:r>
      <w:r w:rsidRPr="00481439">
        <w:rPr>
          <w:rFonts w:cstheme="minorHAnsi"/>
          <w:b/>
          <w:color w:val="000000"/>
          <w:sz w:val="28"/>
          <w:szCs w:val="28"/>
          <w:lang w:val="ru-RU"/>
        </w:rPr>
        <w:t>человек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должностей.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2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Заказчик включает в состав Комиссии преимущественно лиц, прошедших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профессиональную переподготовку или повышение квалификации в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сфере закупок, а также лиц,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3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Членами комиссии не могут быть: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состоящие в браке с руководителем участника закупки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неполнородными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184F2E" w:rsidRP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5.4 </w:t>
      </w:r>
      <w:r w:rsidRPr="00184F2E">
        <w:rPr>
          <w:rFonts w:cstheme="minorHAnsi"/>
          <w:sz w:val="28"/>
          <w:szCs w:val="28"/>
          <w:lang w:val="ru-RU"/>
        </w:rPr>
        <w:t>Руководитель заказчика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 –ФЗ « О противодействии коррупции».</w:t>
      </w:r>
    </w:p>
    <w:p w:rsidR="00184F2E" w:rsidRP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5.4.1</w:t>
      </w:r>
      <w:r w:rsidRPr="00184F2E">
        <w:rPr>
          <w:rFonts w:cstheme="minorHAnsi"/>
          <w:sz w:val="28"/>
          <w:szCs w:val="28"/>
          <w:lang w:val="ru-RU"/>
        </w:rPr>
        <w:t xml:space="preserve"> Членами комиссии по осуществлению закупок не могут быть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:</w:t>
      </w:r>
      <w:proofErr w:type="gramEnd"/>
    </w:p>
    <w:p w:rsidR="00184F2E" w:rsidRP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 w:rsidRPr="00184F2E">
        <w:rPr>
          <w:rFonts w:cstheme="minorHAnsi"/>
          <w:sz w:val="28"/>
          <w:szCs w:val="28"/>
          <w:lang w:val="ru-RU"/>
        </w:rPr>
        <w:t>1) физические лица, имеющие личную заинтересованность в результатах закупки ( определения поставщика ( исполнителя, подрядчика ) при осуществлении конкурентной закупки ), в том числе физические лица, подавшие заявки на участие в закупке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либо состоящие в трудовых отношениях с организациями или физическими лицами , подавшими данные заявки , либо являющиеся управляющими организаций , подавших заявки на участие в закупке. Понятие «личная заинтересованность» используется в значении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указанном в Федеральном законе от 25 декабря 2008 года № 273-ФЗ « О противодействии коррупции».</w:t>
      </w:r>
    </w:p>
    <w:p w:rsidR="00184F2E" w:rsidRP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 w:rsidRPr="00184F2E">
        <w:rPr>
          <w:rFonts w:cstheme="minorHAnsi"/>
          <w:sz w:val="28"/>
          <w:szCs w:val="28"/>
          <w:lang w:val="ru-RU"/>
        </w:rPr>
        <w:t>2) Физические лица, являющиеся участниками ( акционерами ) организаций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подавших заявки на участие в закупке, членами их органов управления , кредиторами участников закупки</w:t>
      </w:r>
    </w:p>
    <w:p w:rsidR="00184F2E" w:rsidRP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 w:rsidRPr="00184F2E">
        <w:rPr>
          <w:rFonts w:cstheme="minorHAnsi"/>
          <w:sz w:val="28"/>
          <w:szCs w:val="28"/>
          <w:lang w:val="ru-RU"/>
        </w:rPr>
        <w:t>3) иные физические лица в случаях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определенных положением о закупке</w:t>
      </w:r>
    </w:p>
    <w:p w:rsidR="00184F2E" w:rsidRDefault="00184F2E" w:rsidP="00184F2E">
      <w:pPr>
        <w:spacing w:before="0" w:beforeAutospacing="0" w:after="0" w:afterAutospacing="0"/>
        <w:ind w:firstLine="426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5.4.1</w:t>
      </w:r>
      <w:r w:rsidRPr="00184F2E">
        <w:rPr>
          <w:rFonts w:cstheme="minorHAnsi"/>
          <w:sz w:val="28"/>
          <w:szCs w:val="28"/>
          <w:lang w:val="ru-RU"/>
        </w:rPr>
        <w:t xml:space="preserve"> Член комиссии по осуществлению закупок обязан незамедлительно сообщить заказчику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принявшему решение о создании комиссии по осуществлению закупок , о возникновении обстоятельств</w:t>
      </w:r>
      <w:r>
        <w:rPr>
          <w:rFonts w:cstheme="minorHAnsi"/>
          <w:sz w:val="28"/>
          <w:szCs w:val="28"/>
          <w:lang w:val="ru-RU"/>
        </w:rPr>
        <w:t xml:space="preserve"> , предусмотренных пунктом 5.4.1</w:t>
      </w:r>
      <w:r w:rsidRPr="00184F2E">
        <w:rPr>
          <w:rFonts w:cstheme="minorHAnsi"/>
          <w:sz w:val="28"/>
          <w:szCs w:val="28"/>
          <w:lang w:val="ru-RU"/>
        </w:rPr>
        <w:t xml:space="preserve">.  В случае выявления в составе комиссии по осуществлению закупок  </w:t>
      </w:r>
      <w:r w:rsidRPr="00184F2E">
        <w:rPr>
          <w:rFonts w:cstheme="minorHAnsi"/>
          <w:sz w:val="28"/>
          <w:szCs w:val="28"/>
          <w:lang w:val="ru-RU"/>
        </w:rPr>
        <w:lastRenderedPageBreak/>
        <w:t>физически</w:t>
      </w:r>
      <w:r>
        <w:rPr>
          <w:rFonts w:cstheme="minorHAnsi"/>
          <w:sz w:val="28"/>
          <w:szCs w:val="28"/>
          <w:lang w:val="ru-RU"/>
        </w:rPr>
        <w:t>х лиц, указанных в пункте 5.4.1</w:t>
      </w:r>
      <w:r w:rsidRPr="00184F2E">
        <w:rPr>
          <w:rFonts w:cstheme="minorHAnsi"/>
          <w:sz w:val="28"/>
          <w:szCs w:val="28"/>
          <w:lang w:val="ru-RU"/>
        </w:rPr>
        <w:t>, заказчик</w:t>
      </w:r>
      <w:proofErr w:type="gramStart"/>
      <w:r w:rsidRPr="00184F2E">
        <w:rPr>
          <w:rFonts w:cstheme="minorHAnsi"/>
          <w:sz w:val="28"/>
          <w:szCs w:val="28"/>
          <w:lang w:val="ru-RU"/>
        </w:rPr>
        <w:t xml:space="preserve"> ,</w:t>
      </w:r>
      <w:proofErr w:type="gramEnd"/>
      <w:r w:rsidRPr="00184F2E">
        <w:rPr>
          <w:rFonts w:cstheme="minorHAnsi"/>
          <w:sz w:val="28"/>
          <w:szCs w:val="28"/>
          <w:lang w:val="ru-RU"/>
        </w:rPr>
        <w:t xml:space="preserve"> принявший решение о создании комиссии по осуществлению закупок , обязан незамедлительно заменить их другими физическими лицами, соответствующими требованиям , предусмо</w:t>
      </w:r>
      <w:r>
        <w:rPr>
          <w:rFonts w:cstheme="minorHAnsi"/>
          <w:sz w:val="28"/>
          <w:szCs w:val="28"/>
          <w:lang w:val="ru-RU"/>
        </w:rPr>
        <w:t>тренным положениями пункта 5</w:t>
      </w:r>
      <w:r w:rsidRPr="00184F2E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>4.1.</w:t>
      </w:r>
    </w:p>
    <w:p w:rsidR="00DB10D3" w:rsidRPr="00A97059" w:rsidRDefault="00716F31" w:rsidP="00184F2E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184F2E">
        <w:rPr>
          <w:rFonts w:cstheme="minorHAnsi"/>
          <w:color w:val="000000"/>
          <w:sz w:val="28"/>
          <w:szCs w:val="28"/>
          <w:lang w:val="ru-RU"/>
        </w:rPr>
        <w:t>5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Замена члена комиссии допускается только по решению заказчика.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184F2E">
        <w:rPr>
          <w:rFonts w:cstheme="minorHAnsi"/>
          <w:color w:val="000000"/>
          <w:sz w:val="28"/>
          <w:szCs w:val="28"/>
          <w:lang w:val="ru-RU"/>
        </w:rPr>
        <w:t>6</w:t>
      </w:r>
      <w:r w:rsidRPr="00A97059">
        <w:rPr>
          <w:rFonts w:cstheme="minorHAnsi"/>
          <w:color w:val="000000"/>
          <w:sz w:val="28"/>
          <w:szCs w:val="28"/>
          <w:lang w:val="ru-RU"/>
        </w:rPr>
        <w:t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B10D3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184F2E">
        <w:rPr>
          <w:rFonts w:cstheme="minorHAnsi"/>
          <w:color w:val="000000"/>
          <w:sz w:val="28"/>
          <w:szCs w:val="28"/>
          <w:lang w:val="ru-RU"/>
        </w:rPr>
        <w:t>7</w:t>
      </w:r>
      <w:r w:rsidRPr="00A97059">
        <w:rPr>
          <w:rFonts w:cstheme="minorHAnsi"/>
          <w:color w:val="000000"/>
          <w:sz w:val="28"/>
          <w:szCs w:val="28"/>
          <w:lang w:val="ru-RU"/>
        </w:rPr>
        <w:t>. Уведомление членов Комиссии о месте, дате и времени проведения заседаний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комиссии осуществляется не </w:t>
      </w: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позднее</w:t>
      </w:r>
      <w:proofErr w:type="gram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чем за два рабочих дня до даты проведения такого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481439" w:rsidRPr="00A97059" w:rsidRDefault="00481439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184F2E">
        <w:rPr>
          <w:rFonts w:cstheme="minorHAnsi"/>
          <w:color w:val="000000"/>
          <w:sz w:val="28"/>
          <w:szCs w:val="28"/>
          <w:lang w:val="ru-RU"/>
        </w:rPr>
        <w:t>8</w:t>
      </w:r>
      <w:r w:rsidRPr="00A97059">
        <w:rPr>
          <w:rFonts w:cstheme="minorHAnsi"/>
          <w:color w:val="000000"/>
          <w:sz w:val="28"/>
          <w:szCs w:val="28"/>
          <w:lang w:val="ru-RU"/>
        </w:rPr>
        <w:t>. Председатель Комиссии либо лицо, его замещающее: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общее руководство работой Комиссии;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объявляет заседание Комиссии правомочным или неправомочным из-за отсутствия кворума;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</w:rPr>
      </w:pPr>
      <w:proofErr w:type="spellStart"/>
      <w:r w:rsidRPr="00A97059">
        <w:rPr>
          <w:rFonts w:cstheme="minorHAnsi"/>
          <w:bCs/>
          <w:sz w:val="28"/>
          <w:szCs w:val="28"/>
        </w:rPr>
        <w:t>ведет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заседание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Комиссии</w:t>
      </w:r>
      <w:proofErr w:type="spellEnd"/>
      <w:r w:rsidRPr="00A97059">
        <w:rPr>
          <w:rFonts w:cstheme="minorHAnsi"/>
          <w:bCs/>
          <w:sz w:val="28"/>
          <w:szCs w:val="28"/>
        </w:rPr>
        <w:t>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определяет порядок рассмотрения обсуждаемых вопросов;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Pr="00A97059">
        <w:rPr>
          <w:rFonts w:cstheme="minorHAnsi"/>
          <w:bCs/>
          <w:sz w:val="28"/>
          <w:szCs w:val="28"/>
        </w:rPr>
        <w:t>N</w:t>
      </w:r>
      <w:r w:rsidRPr="00A97059">
        <w:rPr>
          <w:rFonts w:cstheme="minorHAnsi"/>
          <w:bCs/>
          <w:sz w:val="28"/>
          <w:szCs w:val="28"/>
          <w:lang w:val="ru-RU"/>
        </w:rPr>
        <w:t xml:space="preserve"> 44-ФЗ;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иные действия, необходимые для выполнения Комиссией своих функций.</w:t>
      </w:r>
    </w:p>
    <w:p w:rsidR="005B5D6C" w:rsidRPr="00A97059" w:rsidRDefault="00BC190C" w:rsidP="00A970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184F2E">
        <w:rPr>
          <w:rFonts w:cstheme="minorHAnsi"/>
          <w:color w:val="000000"/>
          <w:sz w:val="28"/>
          <w:szCs w:val="28"/>
          <w:lang w:val="ru-RU"/>
        </w:rPr>
        <w:t>9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5B5D6C" w:rsidRPr="00A97059">
        <w:rPr>
          <w:rFonts w:cstheme="minorHAnsi"/>
          <w:bCs/>
          <w:sz w:val="28"/>
          <w:szCs w:val="28"/>
          <w:lang w:val="ru-RU"/>
        </w:rPr>
        <w:t>Секретарь Комиссии выполняет следующие функции: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информирует членов Комиссии по всем вопросам, относящимся к их функциям;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ведет протоколы, составляемые в ходе работы Комиссии;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shd w:val="clear" w:color="auto" w:fill="FFFFFF"/>
          <w:lang w:val="ru-RU"/>
        </w:rPr>
        <w:t>обеспечивает взаимодействие с контрактной службой Заказчика;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DB10D3" w:rsidRPr="00A97059" w:rsidRDefault="00DB10D3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6.1. Члены Комиссии вправе: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lastRenderedPageBreak/>
        <w:t>знакомиться со всеми представленными на рассмотрение Комиссии документами и материалами;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обращаться к председателю Комиссии с предложениями, касающимися организации работы Комиссии.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6.2. Члены Комиссии обязаны: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</w:rPr>
      </w:pPr>
      <w:proofErr w:type="spellStart"/>
      <w:r w:rsidRPr="00A97059">
        <w:rPr>
          <w:rFonts w:cstheme="minorHAnsi"/>
          <w:bCs/>
          <w:sz w:val="28"/>
          <w:szCs w:val="28"/>
        </w:rPr>
        <w:t>соблюдать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законодательство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Российской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Федерации</w:t>
      </w:r>
      <w:proofErr w:type="spellEnd"/>
      <w:r w:rsidRPr="00A97059">
        <w:rPr>
          <w:rFonts w:cstheme="minorHAnsi"/>
          <w:bCs/>
          <w:sz w:val="28"/>
          <w:szCs w:val="28"/>
        </w:rPr>
        <w:t>;</w:t>
      </w:r>
    </w:p>
    <w:p w:rsidR="005B5D6C" w:rsidRPr="00225F47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color w:val="FF0000"/>
          <w:sz w:val="28"/>
          <w:szCs w:val="28"/>
          <w:lang w:val="ru-RU"/>
        </w:rPr>
      </w:pPr>
      <w:r w:rsidRPr="00B67DC4">
        <w:rPr>
          <w:rFonts w:cstheme="minorHAnsi"/>
          <w:bCs/>
          <w:color w:val="000000" w:themeColor="text1"/>
          <w:sz w:val="28"/>
          <w:szCs w:val="28"/>
          <w:lang w:val="ru-RU"/>
        </w:rPr>
        <w:t>лично присутствовать на заседаниях Комиссии</w:t>
      </w:r>
      <w:r w:rsidRPr="00225F47">
        <w:rPr>
          <w:rFonts w:cstheme="minorHAnsi"/>
          <w:bCs/>
          <w:color w:val="FF0000"/>
          <w:sz w:val="28"/>
          <w:szCs w:val="28"/>
          <w:lang w:val="ru-RU"/>
        </w:rPr>
        <w:t>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подписывать оформляемые в ходе заседаний Комиссии протоколы;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принимать решения по вопросам, относящимся к компетенции Комиссии;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незамедлительно сообщать Заказчику о фактах, препятствующих участию в работе Комиссии;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</w:t>
      </w:r>
      <w:r w:rsidR="00A97059" w:rsidRPr="00A97059">
        <w:rPr>
          <w:rFonts w:cstheme="minorHAnsi"/>
          <w:sz w:val="28"/>
          <w:szCs w:val="28"/>
          <w:lang w:val="ru-RU"/>
        </w:rPr>
        <w:t>Федеральным з</w:t>
      </w:r>
      <w:r w:rsidRPr="00A97059">
        <w:rPr>
          <w:rFonts w:cstheme="minorHAnsi"/>
          <w:sz w:val="28"/>
          <w:szCs w:val="28"/>
          <w:lang w:val="ru-RU"/>
        </w:rPr>
        <w:t>аконом № 44-ФЗ предусмотрена процедура предварительного обсуждения.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6.3. Решение Комиссии, принятое в нарушение требований</w:t>
      </w:r>
      <w:r>
        <w:rPr>
          <w:rFonts w:cstheme="minorHAnsi"/>
          <w:color w:val="000000"/>
          <w:sz w:val="28"/>
          <w:szCs w:val="28"/>
          <w:lang w:val="ru-RU"/>
        </w:rPr>
        <w:t xml:space="preserve"> Федерального</w:t>
      </w:r>
      <w:r w:rsidR="00225F47">
        <w:rPr>
          <w:rFonts w:cstheme="minorHAnsi"/>
          <w:color w:val="000000"/>
          <w:sz w:val="28"/>
          <w:szCs w:val="28"/>
          <w:lang w:val="ru-RU"/>
        </w:rPr>
        <w:t xml:space="preserve"> Закона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44-ФЗ</w:t>
      </w:r>
      <w:r w:rsidR="00225F4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установленном </w:t>
      </w:r>
      <w:r>
        <w:rPr>
          <w:rFonts w:cstheme="minorHAnsi"/>
          <w:color w:val="000000"/>
          <w:sz w:val="28"/>
          <w:szCs w:val="28"/>
          <w:lang w:val="ru-RU"/>
        </w:rPr>
        <w:t>Федеральным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аконом №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DB10D3" w:rsidRPr="00A97059" w:rsidRDefault="00716F31" w:rsidP="00BC190C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РФ.</w:t>
      </w:r>
    </w:p>
    <w:p w:rsidR="00A97059" w:rsidRPr="00B67DC4" w:rsidRDefault="00716F31" w:rsidP="00B67DC4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6.5. Не реже чем один раз в два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закупок.</w:t>
      </w: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67DC4" w:rsidP="00B67DC4">
      <w:pPr>
        <w:widowControl w:val="0"/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Глава Администрации </w:t>
      </w:r>
    </w:p>
    <w:p w:rsidR="00B67DC4" w:rsidRDefault="00B67DC4" w:rsidP="00B67DC4">
      <w:pPr>
        <w:widowControl w:val="0"/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Новоегорлыкского сельского поселения                                      Р.В. </w:t>
      </w:r>
      <w:proofErr w:type="spellStart"/>
      <w:r>
        <w:rPr>
          <w:rFonts w:cstheme="minorHAnsi"/>
          <w:sz w:val="28"/>
          <w:szCs w:val="28"/>
          <w:lang w:val="ru-RU"/>
        </w:rPr>
        <w:t>Статов</w:t>
      </w:r>
      <w:proofErr w:type="spellEnd"/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67DC4" w:rsidRDefault="00B67DC4" w:rsidP="00BC2D2C">
      <w:pPr>
        <w:widowControl w:val="0"/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</w:p>
    <w:sectPr w:rsidR="00B67DC4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0557F1"/>
    <w:multiLevelType w:val="multilevel"/>
    <w:tmpl w:val="EDA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0FEF"/>
    <w:rsid w:val="001317E3"/>
    <w:rsid w:val="00184F2E"/>
    <w:rsid w:val="001937CF"/>
    <w:rsid w:val="001F663D"/>
    <w:rsid w:val="00225F47"/>
    <w:rsid w:val="00227BEF"/>
    <w:rsid w:val="002A3207"/>
    <w:rsid w:val="002D33B1"/>
    <w:rsid w:val="002D3591"/>
    <w:rsid w:val="003514A0"/>
    <w:rsid w:val="00351DF9"/>
    <w:rsid w:val="00481439"/>
    <w:rsid w:val="00496008"/>
    <w:rsid w:val="004F7E17"/>
    <w:rsid w:val="00566771"/>
    <w:rsid w:val="005673EE"/>
    <w:rsid w:val="005A05CE"/>
    <w:rsid w:val="005B5D6C"/>
    <w:rsid w:val="00622596"/>
    <w:rsid w:val="00634E56"/>
    <w:rsid w:val="00653AF6"/>
    <w:rsid w:val="00716F31"/>
    <w:rsid w:val="00A365B5"/>
    <w:rsid w:val="00A76F06"/>
    <w:rsid w:val="00A97059"/>
    <w:rsid w:val="00B24EA9"/>
    <w:rsid w:val="00B67DC4"/>
    <w:rsid w:val="00B73A5A"/>
    <w:rsid w:val="00BB6093"/>
    <w:rsid w:val="00BC190C"/>
    <w:rsid w:val="00BC2D2C"/>
    <w:rsid w:val="00BD7AEC"/>
    <w:rsid w:val="00C417D4"/>
    <w:rsid w:val="00C461E5"/>
    <w:rsid w:val="00C8461B"/>
    <w:rsid w:val="00CB0AE0"/>
    <w:rsid w:val="00CC05D8"/>
    <w:rsid w:val="00D9477E"/>
    <w:rsid w:val="00DB10D3"/>
    <w:rsid w:val="00E438A1"/>
    <w:rsid w:val="00E67A9A"/>
    <w:rsid w:val="00E71A41"/>
    <w:rsid w:val="00E74FA2"/>
    <w:rsid w:val="00F01E19"/>
    <w:rsid w:val="00F05486"/>
    <w:rsid w:val="00F92E5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6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  <w:style w:type="table" w:styleId="a7">
    <w:name w:val="Table Grid"/>
    <w:basedOn w:val="a1"/>
    <w:uiPriority w:val="59"/>
    <w:rsid w:val="001937C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66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6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2022-08-31T07:59:00Z</cp:lastPrinted>
  <dcterms:created xsi:type="dcterms:W3CDTF">2022-08-31T08:00:00Z</dcterms:created>
  <dcterms:modified xsi:type="dcterms:W3CDTF">2022-08-31T08:00:00Z</dcterms:modified>
</cp:coreProperties>
</file>