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numPr>
          <w:numId w:val="1"/>
        </w:numPr>
      </w:pPr>
      <w:r>
        <w:t xml:space="preserve">Перейти на сайт </w:t>
      </w:r>
      <w:r>
        <w:rPr>
          <w:b w:val="1"/>
        </w:rPr>
        <w:t>«Добро.рф»</w:t>
      </w:r>
      <w:r>
        <w:t xml:space="preserve"> по ссылке</w:t>
      </w:r>
      <w:r>
        <w:rPr>
          <w:b w:val="1"/>
        </w:rPr>
        <w:t xml:space="preserve"> </w:t>
      </w:r>
      <w:r>
        <w:rPr>
          <w:rStyle w:val="Style_2_ch"/>
          <w:b w:val="1"/>
        </w:rPr>
        <w:fldChar w:fldCharType="begin"/>
      </w:r>
      <w:r>
        <w:rPr>
          <w:rStyle w:val="Style_2_ch"/>
          <w:b w:val="1"/>
        </w:rPr>
        <w:instrText>HYPERLINK "https://dobro.ru/"</w:instrText>
      </w:r>
      <w:r>
        <w:rPr>
          <w:rStyle w:val="Style_2_ch"/>
          <w:b w:val="1"/>
        </w:rPr>
        <w:fldChar w:fldCharType="separate"/>
      </w:r>
      <w:r>
        <w:rPr>
          <w:rStyle w:val="Style_2_ch"/>
          <w:b w:val="1"/>
        </w:rPr>
        <w:t>https://dobro.ru/</w:t>
      </w:r>
      <w:r>
        <w:rPr>
          <w:rStyle w:val="Style_2_ch"/>
          <w:b w:val="1"/>
        </w:rPr>
        <w:fldChar w:fldCharType="end"/>
      </w:r>
    </w:p>
    <w:p w14:paraId="02000000">
      <w:pPr>
        <w:pStyle w:val="Style_1"/>
      </w:pPr>
    </w:p>
    <w:p w14:paraId="03000000">
      <w:pPr>
        <w:pStyle w:val="Style_1"/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1128905</wp:posOffset>
            </wp:positionV>
            <wp:extent cx="9135479" cy="4674898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9135479" cy="467489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</w:pPr>
    </w:p>
    <w:p w14:paraId="05000000">
      <w:pPr>
        <w:pStyle w:val="Style_1"/>
      </w:pPr>
    </w:p>
    <w:p w14:paraId="06000000">
      <w:pPr>
        <w:pStyle w:val="Style_1"/>
      </w:pPr>
    </w:p>
    <w:p w14:paraId="07000000">
      <w:pPr>
        <w:pStyle w:val="Style_1"/>
      </w:pPr>
    </w:p>
    <w:p w14:paraId="08000000">
      <w:pPr>
        <w:pStyle w:val="Style_1"/>
      </w:pPr>
    </w:p>
    <w:p w14:paraId="09000000">
      <w:pPr>
        <w:pStyle w:val="Style_1"/>
      </w:pPr>
    </w:p>
    <w:p w14:paraId="0A000000">
      <w:pPr>
        <w:pStyle w:val="Style_1"/>
      </w:pPr>
    </w:p>
    <w:p w14:paraId="0B000000">
      <w:pPr>
        <w:pStyle w:val="Style_1"/>
      </w:pPr>
    </w:p>
    <w:p w14:paraId="0C000000">
      <w:pPr>
        <w:pStyle w:val="Style_1"/>
      </w:pPr>
    </w:p>
    <w:p w14:paraId="0D000000">
      <w:pPr>
        <w:pStyle w:val="Style_1"/>
      </w:pPr>
    </w:p>
    <w:p w14:paraId="0E000000">
      <w:pPr>
        <w:pStyle w:val="Style_1"/>
      </w:pPr>
    </w:p>
    <w:p w14:paraId="0F000000">
      <w:pPr>
        <w:pStyle w:val="Style_1"/>
      </w:pPr>
    </w:p>
    <w:p w14:paraId="10000000">
      <w:pPr>
        <w:pStyle w:val="Style_1"/>
      </w:pPr>
    </w:p>
    <w:p w14:paraId="11000000">
      <w:pPr>
        <w:pStyle w:val="Style_1"/>
      </w:pPr>
    </w:p>
    <w:p w14:paraId="12000000">
      <w:pPr>
        <w:pStyle w:val="Style_1"/>
      </w:pPr>
    </w:p>
    <w:p w14:paraId="13000000">
      <w:pPr>
        <w:pStyle w:val="Style_1"/>
      </w:pPr>
    </w:p>
    <w:p w14:paraId="14000000">
      <w:pPr>
        <w:pStyle w:val="Style_1"/>
      </w:pPr>
    </w:p>
    <w:p w14:paraId="15000000">
      <w:pPr>
        <w:pStyle w:val="Style_1"/>
      </w:pPr>
    </w:p>
    <w:p w14:paraId="16000000">
      <w:pPr>
        <w:pStyle w:val="Style_1"/>
      </w:pPr>
    </w:p>
    <w:p w14:paraId="17000000">
      <w:pPr>
        <w:pStyle w:val="Style_1"/>
      </w:pPr>
    </w:p>
    <w:p w14:paraId="18000000">
      <w:pPr>
        <w:pStyle w:val="Style_1"/>
      </w:pPr>
    </w:p>
    <w:p w14:paraId="19000000">
      <w:pPr>
        <w:pStyle w:val="Style_1"/>
      </w:pPr>
    </w:p>
    <w:p w14:paraId="1A000000">
      <w:pPr>
        <w:pStyle w:val="Style_1"/>
      </w:pPr>
    </w:p>
    <w:p w14:paraId="1B000000">
      <w:pPr>
        <w:pStyle w:val="Style_1"/>
        <w:numPr>
          <w:numId w:val="1"/>
        </w:numPr>
      </w:pPr>
      <w:r>
        <w:t xml:space="preserve">Нажать </w:t>
      </w:r>
      <w:r>
        <w:rPr>
          <w:b w:val="1"/>
        </w:rPr>
        <w:t>«Зарегистрироваться»</w:t>
      </w:r>
      <w:r>
        <w:t xml:space="preserve"> и пройти регистрацию.</w:t>
      </w:r>
    </w:p>
    <w:p w14:paraId="1C000000">
      <w:pPr>
        <w:pStyle w:val="Style_1"/>
        <w:numPr>
          <w:numId w:val="1"/>
        </w:numPr>
        <w:rPr>
          <w:b w:val="0"/>
        </w:rPr>
      </w:pPr>
      <w:r>
        <w:t>После регистрации перейти по ссылке:</w:t>
      </w:r>
      <w:r>
        <w:rPr>
          <w:b w:val="1"/>
        </w:rPr>
        <w:t xml:space="preserve"> </w:t>
      </w:r>
      <w:r>
        <w:rPr>
          <w:b w:val="1"/>
        </w:rPr>
        <w:t>https://dobro.ru/event/11069440</w:t>
      </w:r>
      <w:r>
        <w:t xml:space="preserve"> на мероприятие </w:t>
      </w:r>
      <w:r>
        <w:rPr>
          <w:b w:val="1"/>
        </w:rPr>
        <w:t xml:space="preserve">«Голосование за благоустройство 2025» </w:t>
      </w:r>
      <w:r>
        <w:rPr>
          <w:b w:val="0"/>
        </w:rPr>
        <w:t>и нажать</w:t>
      </w:r>
      <w:r>
        <w:rPr>
          <w:b w:val="1"/>
        </w:rPr>
        <w:t xml:space="preserve"> «Подать заявку»</w:t>
      </w:r>
    </w:p>
    <w:p w14:paraId="1D000000">
      <w:pPr>
        <w:pStyle w:val="Style_1"/>
        <w:rPr>
          <w:b w:val="1"/>
        </w:rPr>
      </w:pPr>
      <w:r>
        <w:rPr>
          <w:b w:val="1"/>
        </w:rP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720000</wp:posOffset>
            </wp:positionV>
            <wp:extent cx="9402480" cy="4520155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9402480" cy="45201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E000000">
      <w:pPr>
        <w:pStyle w:val="Style_1"/>
      </w:pPr>
    </w:p>
    <w:p w14:paraId="1F000000">
      <w:pPr>
        <w:pStyle w:val="Style_1"/>
      </w:pPr>
    </w:p>
    <w:p w14:paraId="20000000">
      <w:pPr>
        <w:pStyle w:val="Style_1"/>
      </w:pPr>
    </w:p>
    <w:p w14:paraId="21000000">
      <w:pPr>
        <w:pStyle w:val="Style_1"/>
      </w:pPr>
    </w:p>
    <w:p w14:paraId="22000000">
      <w:pPr>
        <w:pStyle w:val="Style_1"/>
      </w:pPr>
    </w:p>
    <w:p w14:paraId="23000000">
      <w:pPr>
        <w:pStyle w:val="Style_1"/>
      </w:pPr>
    </w:p>
    <w:p w14:paraId="24000000">
      <w:pPr>
        <w:pStyle w:val="Style_1"/>
      </w:pPr>
    </w:p>
    <w:p w14:paraId="25000000">
      <w:pPr>
        <w:pStyle w:val="Style_1"/>
      </w:pPr>
    </w:p>
    <w:p w14:paraId="26000000">
      <w:pPr>
        <w:pStyle w:val="Style_1"/>
      </w:pPr>
    </w:p>
    <w:p w14:paraId="27000000">
      <w:pPr>
        <w:pStyle w:val="Style_1"/>
      </w:pPr>
    </w:p>
    <w:p w14:paraId="28000000">
      <w:pPr>
        <w:pStyle w:val="Style_1"/>
      </w:pPr>
    </w:p>
    <w:p w14:paraId="29000000">
      <w:pPr>
        <w:pStyle w:val="Style_1"/>
      </w:pPr>
    </w:p>
    <w:p w14:paraId="2A000000">
      <w:pPr>
        <w:pStyle w:val="Style_1"/>
      </w:pPr>
    </w:p>
    <w:p w14:paraId="2B000000">
      <w:pPr>
        <w:pStyle w:val="Style_1"/>
      </w:pPr>
    </w:p>
    <w:p w14:paraId="2C000000">
      <w:pPr>
        <w:pStyle w:val="Style_1"/>
      </w:pPr>
    </w:p>
    <w:p w14:paraId="2D000000">
      <w:pPr>
        <w:pStyle w:val="Style_1"/>
      </w:pPr>
    </w:p>
    <w:p w14:paraId="2E000000">
      <w:pPr>
        <w:pStyle w:val="Style_1"/>
      </w:pPr>
    </w:p>
    <w:p w14:paraId="2F000000">
      <w:pPr>
        <w:pStyle w:val="Style_1"/>
      </w:pPr>
    </w:p>
    <w:p w14:paraId="30000000">
      <w:pPr>
        <w:pStyle w:val="Style_1"/>
      </w:pPr>
    </w:p>
    <w:p w14:paraId="31000000">
      <w:pPr>
        <w:pStyle w:val="Style_1"/>
      </w:pPr>
    </w:p>
    <w:p w14:paraId="32000000">
      <w:pPr>
        <w:pStyle w:val="Style_1"/>
      </w:pPr>
    </w:p>
    <w:p w14:paraId="33000000">
      <w:pPr>
        <w:pStyle w:val="Style_1"/>
      </w:pPr>
    </w:p>
    <w:p w14:paraId="34000000">
      <w:pPr>
        <w:pStyle w:val="Style_1"/>
        <w:numPr>
          <w:numId w:val="1"/>
        </w:numPr>
      </w:pPr>
      <w:r>
        <w:t xml:space="preserve">После подачи заявки </w:t>
      </w:r>
      <w:r>
        <w:rPr>
          <w:b w:val="1"/>
        </w:rPr>
        <w:t>необходимо</w:t>
      </w:r>
      <w:r>
        <w:t xml:space="preserve"> спуститься ниже по странице и нажать </w:t>
      </w:r>
      <w:r>
        <w:rPr>
          <w:b w:val="1"/>
        </w:rPr>
        <w:t>«Пройти курс»</w:t>
      </w:r>
      <w:r>
        <w:t xml:space="preserve"> </w:t>
      </w:r>
    </w:p>
    <w:p w14:paraId="35000000">
      <w:pPr>
        <w:pStyle w:val="Style_1"/>
      </w:pPr>
    </w:p>
    <w:p w14:paraId="36000000">
      <w:pPr>
        <w:pStyle w:val="Style_1"/>
      </w:pPr>
    </w:p>
    <w:p w14:paraId="37000000">
      <w:pPr>
        <w:pStyle w:val="Style_1"/>
      </w:pPr>
    </w:p>
    <w:p w14:paraId="38000000">
      <w:pPr>
        <w:pStyle w:val="Style_1"/>
      </w:pPr>
    </w:p>
    <w:p w14:paraId="39000000">
      <w:pPr>
        <w:pStyle w:val="Style_1"/>
      </w:pPr>
    </w:p>
    <w:p w14:paraId="3A000000">
      <w:pPr>
        <w:pStyle w:val="Style_1"/>
      </w:pPr>
    </w:p>
    <w:p w14:paraId="3B000000">
      <w:pPr>
        <w:pStyle w:val="Style_1"/>
      </w:pPr>
    </w:p>
    <w:p w14:paraId="3C000000">
      <w:pPr>
        <w:pStyle w:val="Style_1"/>
      </w:pPr>
    </w:p>
    <w:p w14:paraId="3D000000">
      <w:pPr>
        <w:pStyle w:val="Style_1"/>
      </w:pPr>
    </w:p>
    <w:p w14:paraId="3E000000">
      <w:pPr>
        <w:pStyle w:val="Style_1"/>
      </w:pPr>
    </w:p>
    <w:p w14:paraId="3F000000">
      <w:pPr>
        <w:pStyle w:val="Style_1"/>
      </w:pPr>
    </w:p>
    <w:p w14:paraId="40000000">
      <w:pPr>
        <w:pStyle w:val="Style_1"/>
      </w:pPr>
    </w:p>
    <w:p w14:paraId="41000000">
      <w:pPr>
        <w:pStyle w:val="Style_1"/>
      </w:pPr>
    </w:p>
    <w:p w14:paraId="42000000">
      <w:pPr>
        <w:pStyle w:val="Style_1"/>
      </w:pPr>
    </w:p>
    <w:p w14:paraId="43000000">
      <w:pPr>
        <w:pStyle w:val="Style_1"/>
      </w:pPr>
    </w:p>
    <w:p w14:paraId="44000000">
      <w:pPr>
        <w:pStyle w:val="Style_1"/>
      </w:pPr>
    </w:p>
    <w:p w14:paraId="45000000">
      <w:pPr>
        <w:pStyle w:val="Style_1"/>
      </w:pPr>
    </w:p>
    <w:p w14:paraId="46000000">
      <w:pPr>
        <w:pStyle w:val="Style_1"/>
      </w:pPr>
    </w:p>
    <w:p w14:paraId="47000000">
      <w:pPr>
        <w:pStyle w:val="Style_1"/>
      </w:pPr>
    </w:p>
    <w:p w14:paraId="48000000">
      <w:pPr>
        <w:pStyle w:val="Style_1"/>
      </w:pPr>
    </w:p>
    <w:p w14:paraId="49000000">
      <w:pPr>
        <w:pStyle w:val="Style_1"/>
      </w:pPr>
    </w:p>
    <w:p w14:paraId="4A000000">
      <w:pPr>
        <w:pStyle w:val="Style_1"/>
      </w:pPr>
    </w:p>
    <w:p w14:paraId="4B000000">
      <w:pPr>
        <w:pStyle w:val="Style_1"/>
      </w:pPr>
    </w:p>
    <w:p w14:paraId="4C000000">
      <w:pPr>
        <w:pStyle w:val="Style_1"/>
      </w:pPr>
    </w:p>
    <w:p w14:paraId="4D000000">
      <w:pPr>
        <w:pStyle w:val="Style_1"/>
      </w:pPr>
    </w:p>
    <w:p w14:paraId="4E000000">
      <w:pPr>
        <w:pStyle w:val="Style_1"/>
      </w:pPr>
    </w:p>
    <w:p w14:paraId="4F000000">
      <w:pPr>
        <w:pStyle w:val="Style_1"/>
      </w:pPr>
    </w:p>
    <w:p w14:paraId="50000000">
      <w:pPr>
        <w:pStyle w:val="Style_1"/>
      </w:pPr>
    </w:p>
    <w:p w14:paraId="51000000">
      <w:pPr>
        <w:pStyle w:val="Style_1"/>
      </w:pPr>
    </w:p>
    <w:p w14:paraId="52000000">
      <w:pPr>
        <w:pStyle w:val="Style_1"/>
      </w:pPr>
    </w:p>
    <w:p w14:paraId="53000000">
      <w:pPr>
        <w:pStyle w:val="Style_1"/>
      </w:pPr>
    </w:p>
    <w:p w14:paraId="54000000">
      <w:pPr>
        <w:pStyle w:val="Style_1"/>
      </w:pPr>
    </w:p>
    <w:p w14:paraId="55000000">
      <w:pPr>
        <w:pStyle w:val="Style_1"/>
        <w:numPr>
          <w:numId w:val="1"/>
        </w:numPr>
      </w:pPr>
      <w:r>
        <w:t xml:space="preserve"> После прохождения курса будет выдан сертификат. </w:t>
      </w:r>
    </w:p>
    <w:p w14:paraId="56000000">
      <w:pPr>
        <w:pStyle w:val="Style_1"/>
        <w:numPr>
          <w:numId w:val="1"/>
        </w:numPr>
      </w:pPr>
      <w:r>
        <w:t>После одобрения заявки на эл. адрес будет направлено письмо об одобрении заявки.</w:t>
      </w: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1128905</wp:posOffset>
            </wp:positionV>
            <wp:extent cx="9402480" cy="4832213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9402480" cy="4832213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1908" w:orient="landscape" w:w="16848"/>
      <w:pgMar w:bottom="1134" w:footer="1134" w:header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widowControl w:val="1"/>
        <w:ind w:hanging="360" w:left="720"/>
      </w:pPr>
    </w:lvl>
    <w:lvl w:ilvl="1">
      <w:start w:val="1"/>
      <w:numFmt w:val="lowerLetter"/>
      <w:lvlText w:val="%2.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360" w:left="2160"/>
      </w:pPr>
    </w:lvl>
    <w:lvl w:ilvl="3">
      <w:start w:val="1"/>
      <w:numFmt w:val="decimal"/>
      <w:lvlText w:val="%4."/>
      <w:pPr>
        <w:widowControl w:val="1"/>
        <w:ind w:hanging="360" w:left="2880"/>
      </w:pPr>
    </w:lvl>
    <w:lvl w:ilvl="4">
      <w:start w:val="1"/>
      <w:numFmt w:val="lowerLetter"/>
      <w:lvlText w:val="%5.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360" w:left="4320"/>
      </w:pPr>
    </w:lvl>
    <w:lvl w:ilvl="6">
      <w:start w:val="1"/>
      <w:numFmt w:val="decimal"/>
      <w:lvlText w:val="%7."/>
      <w:pPr>
        <w:widowControl w:val="1"/>
        <w:ind w:hanging="360" w:left="5040"/>
      </w:pPr>
    </w:lvl>
    <w:lvl w:ilvl="7">
      <w:start w:val="1"/>
      <w:numFmt w:val="lowerLetter"/>
      <w:lvlText w:val="%8.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3" w:type="paragraph">
    <w:name w:val="toc 2"/>
    <w:next w:val="Style_1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2" w:type="paragraph">
    <w:name w:val="Hyperlink"/>
    <w:link w:val="Style_2_ch"/>
    <w:rPr>
      <w:color w:val="0000FF"/>
      <w:u w:val="single"/>
    </w:rPr>
  </w:style>
  <w:style w:styleId="Style_2_ch" w:type="character">
    <w:name w:val="Hyperlink"/>
    <w:link w:val="Style_2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png" Type="http://schemas.openxmlformats.org/officeDocument/2006/relationships/image"/>
  <Relationship Id="rId10" Target="numbering.xml" Type="http://schemas.openxmlformats.org/officeDocument/2006/relationships/numbering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MyOffice-CoreFramework-Windows/35-1293.911.9687.924.1@3065433889e9422a60f2a089cccee7a93518be58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2025-04-08T11:56:02Z</dcterms:created>
  <dcterms:modified xsi:type="dcterms:W3CDTF">2025-04-08T11:56:02Z</dcterms:modified>
</cp:coreProperties>
</file>